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DCD34C" w14:textId="77777777" w:rsidR="00214D65" w:rsidRDefault="00214D65" w:rsidP="00214D65">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7E02BD">
        <w:rPr>
          <w:rFonts w:ascii="Arial" w:eastAsia="Times New Roman" w:hAnsi="Arial" w:cs="Arial"/>
          <w:b/>
          <w:bCs/>
          <w:color w:val="000000"/>
          <w:kern w:val="36"/>
          <w:sz w:val="36"/>
          <w:szCs w:val="36"/>
          <w:lang w:eastAsia="de-DE"/>
          <w14:ligatures w14:val="none"/>
        </w:rPr>
        <w:t>Pädagogisches Begleitmaterial zum Puppenspiel</w:t>
      </w:r>
    </w:p>
    <w:p w14:paraId="6757B2AA" w14:textId="4DEB9E1E" w:rsidR="007E02BD" w:rsidRPr="007E02BD" w:rsidRDefault="007E02BD" w:rsidP="00214D65">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7E02BD">
        <w:rPr>
          <w:rFonts w:ascii="Arial" w:eastAsia="Times New Roman" w:hAnsi="Arial" w:cs="Arial"/>
          <w:b/>
          <w:bCs/>
          <w:color w:val="000000"/>
          <w:kern w:val="36"/>
          <w:sz w:val="28"/>
          <w:szCs w:val="28"/>
          <w:lang w:eastAsia="de-DE"/>
          <w14:ligatures w14:val="none"/>
        </w:rPr>
        <w:t>Kasperlitheater Gwundernäsli – Philipp und Manuela Steiner</w:t>
      </w:r>
    </w:p>
    <w:p w14:paraId="00A9F4D1" w14:textId="77777777" w:rsidR="007E02BD" w:rsidRDefault="007E02BD"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58AFD5DC" w14:textId="77777777" w:rsidR="007E02BD" w:rsidRDefault="007E02BD"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Pr>
          <w:rFonts w:ascii="Arial" w:eastAsia="Times New Roman" w:hAnsi="Arial" w:cs="Arial"/>
          <w:b/>
          <w:bCs/>
          <w:color w:val="000000"/>
          <w:kern w:val="0"/>
          <w:sz w:val="36"/>
          <w:szCs w:val="36"/>
          <w:lang w:eastAsia="de-DE"/>
          <w14:ligatures w14:val="none"/>
        </w:rPr>
        <w:t>«</w:t>
      </w:r>
      <w:r w:rsidR="00214D65" w:rsidRPr="007E02BD">
        <w:rPr>
          <w:rFonts w:ascii="Arial" w:eastAsia="Times New Roman" w:hAnsi="Arial" w:cs="Arial"/>
          <w:b/>
          <w:bCs/>
          <w:color w:val="000000"/>
          <w:kern w:val="0"/>
          <w:sz w:val="36"/>
          <w:szCs w:val="36"/>
          <w:lang w:eastAsia="de-DE"/>
          <w14:ligatures w14:val="none"/>
        </w:rPr>
        <w:t>Kasperlis Abetüür im wilde Afrika</w:t>
      </w:r>
      <w:r>
        <w:rPr>
          <w:rFonts w:ascii="Arial" w:eastAsia="Times New Roman" w:hAnsi="Arial" w:cs="Arial"/>
          <w:b/>
          <w:bCs/>
          <w:color w:val="000000"/>
          <w:kern w:val="0"/>
          <w:sz w:val="36"/>
          <w:szCs w:val="36"/>
          <w:lang w:eastAsia="de-DE"/>
          <w14:ligatures w14:val="none"/>
        </w:rPr>
        <w:t>»</w:t>
      </w:r>
    </w:p>
    <w:p w14:paraId="3A39758B" w14:textId="77777777" w:rsidR="00214D65" w:rsidRPr="007E02BD" w:rsidRDefault="00214D65" w:rsidP="00214D6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7E02BD">
        <w:rPr>
          <w:rFonts w:ascii="Arial" w:eastAsia="Times New Roman" w:hAnsi="Arial" w:cs="Arial"/>
          <w:b/>
          <w:bCs/>
          <w:color w:val="000000"/>
          <w:kern w:val="0"/>
          <w:sz w:val="27"/>
          <w:szCs w:val="27"/>
          <w:lang w:eastAsia="de-DE"/>
          <w14:ligatures w14:val="none"/>
        </w:rPr>
        <w:t>Thema:</w:t>
      </w:r>
    </w:p>
    <w:p w14:paraId="495F21B3" w14:textId="1FA060ED" w:rsidR="00214D65" w:rsidRPr="007E02BD" w:rsidRDefault="00825EFA" w:rsidP="00214D65">
      <w:pPr>
        <w:spacing w:before="100" w:beforeAutospacing="1" w:after="100" w:afterAutospacing="1" w:line="240" w:lineRule="auto"/>
        <w:rPr>
          <w:rFonts w:ascii="Arial" w:eastAsia="Times New Roman" w:hAnsi="Arial" w:cs="Arial"/>
          <w:color w:val="000000"/>
          <w:kern w:val="0"/>
          <w:sz w:val="28"/>
          <w:szCs w:val="28"/>
          <w:lang w:eastAsia="de-DE"/>
          <w14:ligatures w14:val="none"/>
        </w:rPr>
      </w:pPr>
      <w:r>
        <w:rPr>
          <w:rFonts w:ascii="Arial" w:eastAsia="Times New Roman" w:hAnsi="Arial" w:cs="Arial"/>
          <w:b/>
          <w:bCs/>
          <w:noProof/>
          <w:color w:val="000000"/>
          <w:kern w:val="0"/>
          <w:sz w:val="27"/>
          <w:szCs w:val="27"/>
          <w:lang w:eastAsia="de-DE"/>
        </w:rPr>
        <w:drawing>
          <wp:anchor distT="0" distB="0" distL="114300" distR="114300" simplePos="0" relativeHeight="251658240" behindDoc="1" locked="0" layoutInCell="1" allowOverlap="1" wp14:anchorId="3C158E0D" wp14:editId="703F00C4">
            <wp:simplePos x="0" y="0"/>
            <wp:positionH relativeFrom="column">
              <wp:posOffset>2821305</wp:posOffset>
            </wp:positionH>
            <wp:positionV relativeFrom="paragraph">
              <wp:posOffset>329565</wp:posOffset>
            </wp:positionV>
            <wp:extent cx="2750820" cy="2069957"/>
            <wp:effectExtent l="0" t="0" r="5080" b="635"/>
            <wp:wrapNone/>
            <wp:docPr id="14282542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54233" name="Grafik 14282542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0820" cy="2069957"/>
                    </a:xfrm>
                    <a:prstGeom prst="rect">
                      <a:avLst/>
                    </a:prstGeom>
                  </pic:spPr>
                </pic:pic>
              </a:graphicData>
            </a:graphic>
            <wp14:sizeRelH relativeFrom="margin">
              <wp14:pctWidth>0</wp14:pctWidth>
            </wp14:sizeRelH>
            <wp14:sizeRelV relativeFrom="margin">
              <wp14:pctHeight>0</wp14:pctHeight>
            </wp14:sizeRelV>
          </wp:anchor>
        </w:drawing>
      </w:r>
      <w:r w:rsidR="00214D65" w:rsidRPr="007E02BD">
        <w:rPr>
          <w:rFonts w:ascii="Arial" w:eastAsia="Times New Roman" w:hAnsi="Arial" w:cs="Arial"/>
          <w:color w:val="000000"/>
          <w:kern w:val="0"/>
          <w:sz w:val="28"/>
          <w:szCs w:val="28"/>
          <w:lang w:eastAsia="de-DE"/>
          <w14:ligatures w14:val="none"/>
        </w:rPr>
        <w:t xml:space="preserve">Dankbarkeit </w:t>
      </w:r>
      <w:r w:rsidR="007E02BD" w:rsidRPr="007E02BD">
        <w:rPr>
          <w:rFonts w:ascii="Arial" w:eastAsia="Times New Roman" w:hAnsi="Arial" w:cs="Arial"/>
          <w:color w:val="000000"/>
          <w:kern w:val="0"/>
          <w:sz w:val="28"/>
          <w:szCs w:val="28"/>
          <w:lang w:eastAsia="de-DE"/>
          <w14:ligatures w14:val="none"/>
        </w:rPr>
        <w:t xml:space="preserve">entdecken - </w:t>
      </w:r>
      <w:r w:rsidR="00214D65" w:rsidRPr="007E02BD">
        <w:rPr>
          <w:rFonts w:ascii="Arial" w:eastAsia="Times New Roman" w:hAnsi="Arial" w:cs="Arial"/>
          <w:color w:val="000000"/>
          <w:kern w:val="0"/>
          <w:sz w:val="28"/>
          <w:szCs w:val="28"/>
          <w:lang w:eastAsia="de-DE"/>
          <w14:ligatures w14:val="none"/>
        </w:rPr>
        <w:t>für die kleinen und grossen Geschenke des Alltags</w:t>
      </w:r>
    </w:p>
    <w:p w14:paraId="619C9F73" w14:textId="493C0BE0" w:rsidR="00214D65" w:rsidRDefault="00214D65" w:rsidP="00214D6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7E02BD">
        <w:rPr>
          <w:rFonts w:ascii="Arial" w:eastAsia="Times New Roman" w:hAnsi="Arial" w:cs="Arial"/>
          <w:b/>
          <w:bCs/>
          <w:color w:val="000000"/>
          <w:kern w:val="0"/>
          <w:sz w:val="27"/>
          <w:szCs w:val="27"/>
          <w:lang w:eastAsia="de-DE"/>
          <w14:ligatures w14:val="none"/>
        </w:rPr>
        <w:t>Zielgruppe</w:t>
      </w:r>
    </w:p>
    <w:p w14:paraId="61931DE4" w14:textId="77777777" w:rsidR="00825EFA" w:rsidRDefault="00825EFA" w:rsidP="00214D6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1C8CDF46" w14:textId="77777777" w:rsidR="00825EFA" w:rsidRDefault="00825EFA" w:rsidP="00214D6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313C0E78" w14:textId="77777777" w:rsidR="00825EFA" w:rsidRPr="007E02BD" w:rsidRDefault="00825EFA" w:rsidP="00214D6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509DED4C" w14:textId="77777777" w:rsidR="00214D65" w:rsidRPr="007E02BD" w:rsidRDefault="00214D65" w:rsidP="00214D65">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Kindergarten (4–6 Jahre)</w:t>
      </w:r>
    </w:p>
    <w:p w14:paraId="55A55360" w14:textId="77777777" w:rsidR="00214D65" w:rsidRPr="007E02BD" w:rsidRDefault="00214D65" w:rsidP="00214D65">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1.–2. Klasse Primarschule</w:t>
      </w:r>
    </w:p>
    <w:p w14:paraId="427C70C0"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2B5435A">
          <v:rect id="_x0000_i1035" alt="" style="width:453.6pt;height:.05pt;mso-width-percent:0;mso-height-percent:0;mso-width-percent:0;mso-height-percent:0" o:hralign="center" o:hrstd="t" o:hr="t" fillcolor="#a0a0a0" stroked="f"/>
        </w:pict>
      </w:r>
    </w:p>
    <w:p w14:paraId="3AFE5EA6"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Pädagogische Begründung</w:t>
      </w:r>
    </w:p>
    <w:p w14:paraId="4B81EB88" w14:textId="2B44AF6D"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Das Puppenspiel «Kasperlis Abetüür im wilde Afrika» nimmt die Kinder mit auf eine spannende Entdeckungsreise. Kasperli besucht die Wüste</w:t>
      </w:r>
      <w:r w:rsidR="007E02BD">
        <w:rPr>
          <w:rFonts w:ascii="Arial" w:eastAsia="Times New Roman" w:hAnsi="Arial" w:cs="Arial"/>
          <w:color w:val="000000"/>
          <w:kern w:val="0"/>
          <w:lang w:eastAsia="de-DE"/>
          <w14:ligatures w14:val="none"/>
        </w:rPr>
        <w:t>,</w:t>
      </w:r>
      <w:r w:rsidRPr="007E02BD">
        <w:rPr>
          <w:rFonts w:ascii="Arial" w:eastAsia="Times New Roman" w:hAnsi="Arial" w:cs="Arial"/>
          <w:color w:val="000000"/>
          <w:kern w:val="0"/>
          <w:lang w:eastAsia="de-DE"/>
          <w14:ligatures w14:val="none"/>
        </w:rPr>
        <w:t xml:space="preserve"> ein Dorf in der Savanne, den Dschungel in Afrika und begegnet Menschen, die trotz einfacherer Lebensbedingungen freundlich, fröhlich und gastfreundlich sind. Er begegnet natürlich auch vielen beliebten Tieren aus Afrika.</w:t>
      </w:r>
    </w:p>
    <w:p w14:paraId="5235A974"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Dabei erkennt Kasperli, dass vieles, was für uns selbstverständlich erscheint, ein grosses Geschenk ist:</w:t>
      </w:r>
    </w:p>
    <w:p w14:paraId="6FB2BA4E"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täglich genügend zu essen</w:t>
      </w:r>
    </w:p>
    <w:p w14:paraId="36A22325"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sauberes Trinkwasser</w:t>
      </w:r>
    </w:p>
    <w:p w14:paraId="052B0FFF"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eine Schule besuchen zu dürfen</w:t>
      </w:r>
    </w:p>
    <w:p w14:paraId="60115D09"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medizinische Versorgung</w:t>
      </w:r>
    </w:p>
    <w:p w14:paraId="152B1357"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ein sicheres Zuhause</w:t>
      </w:r>
    </w:p>
    <w:p w14:paraId="3091A7C1" w14:textId="77777777" w:rsidR="00214D65" w:rsidRPr="007E02BD" w:rsidRDefault="00214D65" w:rsidP="00214D6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Frieden</w:t>
      </w:r>
    </w:p>
    <w:p w14:paraId="6E772701" w14:textId="74B2922D" w:rsidR="00214D65" w:rsidRPr="000200EB" w:rsidRDefault="00214D65" w:rsidP="000200EB">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Geschichte vermittelt den Kindern, dass Dankbarkeit glücklich macht. Sie lernen, ihre eigenen Lebensumstände wertzuschätzen und gleichzeitig anderen Menschen mit Respekt zu begegnen.</w:t>
      </w:r>
    </w:p>
    <w:p w14:paraId="6C2031F2" w14:textId="114BD8C8"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7E02BD">
        <w:rPr>
          <w:rFonts w:ascii="Arial" w:eastAsia="Times New Roman" w:hAnsi="Arial" w:cs="Arial"/>
          <w:b/>
          <w:bCs/>
          <w:color w:val="000000"/>
          <w:kern w:val="36"/>
          <w:sz w:val="40"/>
          <w:szCs w:val="40"/>
          <w:lang w:eastAsia="de-DE"/>
          <w14:ligatures w14:val="none"/>
        </w:rPr>
        <w:lastRenderedPageBreak/>
        <w:t>Warum eignet sich gerade ein Puppenspiel?</w:t>
      </w:r>
    </w:p>
    <w:p w14:paraId="7F8BF6CE" w14:textId="33745774"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Puppen sprechen Kinder auf einer emotionalen Ebene an.</w:t>
      </w:r>
      <w:r w:rsidR="007E02BD">
        <w:rPr>
          <w:rFonts w:ascii="Arial" w:eastAsia="Times New Roman" w:hAnsi="Arial" w:cs="Arial"/>
          <w:color w:val="000000"/>
          <w:kern w:val="0"/>
          <w:lang w:eastAsia="de-DE"/>
          <w14:ligatures w14:val="none"/>
        </w:rPr>
        <w:t xml:space="preserve"> </w:t>
      </w:r>
      <w:r w:rsidRPr="007E02BD">
        <w:rPr>
          <w:rFonts w:ascii="Arial" w:eastAsia="Times New Roman" w:hAnsi="Arial" w:cs="Arial"/>
          <w:color w:val="000000"/>
          <w:kern w:val="0"/>
          <w:lang w:eastAsia="de-DE"/>
          <w14:ligatures w14:val="none"/>
        </w:rPr>
        <w:t>Kasperli entdeckt staunend Neues, stellt Fragen und lernt dazu – genau wie die Kinder.</w:t>
      </w:r>
    </w:p>
    <w:p w14:paraId="37882FA0"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Das Puppenspiel ermöglicht:</w:t>
      </w:r>
    </w:p>
    <w:p w14:paraId="7E97F173" w14:textId="77777777" w:rsidR="00214D65" w:rsidRPr="007E02BD" w:rsidRDefault="00214D65" w:rsidP="00214D6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emotionales Lernen</w:t>
      </w:r>
    </w:p>
    <w:p w14:paraId="2616D14C" w14:textId="77777777" w:rsidR="00214D65" w:rsidRPr="007E02BD" w:rsidRDefault="00214D65" w:rsidP="00214D6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Identifikation mit den Figuren</w:t>
      </w:r>
    </w:p>
    <w:p w14:paraId="54682880" w14:textId="77777777" w:rsidR="00214D65" w:rsidRPr="007E02BD" w:rsidRDefault="00214D65" w:rsidP="00214D6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Perspektivenwechsel</w:t>
      </w:r>
    </w:p>
    <w:p w14:paraId="3AE692D0" w14:textId="77777777" w:rsidR="00214D65" w:rsidRPr="007E02BD" w:rsidRDefault="00214D65" w:rsidP="00214D6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altersgerechte Auseinandersetzung mit globalen Themen</w:t>
      </w:r>
    </w:p>
    <w:p w14:paraId="3A9B0703" w14:textId="77777777" w:rsidR="00214D65" w:rsidRPr="007E02BD" w:rsidRDefault="00214D65" w:rsidP="00214D6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aktives Mitdenken</w:t>
      </w:r>
    </w:p>
    <w:p w14:paraId="6868C292"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Kinder erleben die Geschichte nicht als Unterricht, sondern als Abenteuer.</w:t>
      </w:r>
    </w:p>
    <w:p w14:paraId="15A7E6FD"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4413F88">
          <v:rect id="_x0000_i1034" alt="" style="width:453.6pt;height:.05pt;mso-width-percent:0;mso-height-percent:0;mso-width-percent:0;mso-height-percent:0" o:hralign="center" o:hrstd="t" o:hr="t" fillcolor="#a0a0a0" stroked="f"/>
        </w:pict>
      </w:r>
    </w:p>
    <w:p w14:paraId="655533DA"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Lernziele</w:t>
      </w:r>
    </w:p>
    <w:p w14:paraId="10B31807"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Sachkompetenz</w:t>
      </w:r>
    </w:p>
    <w:p w14:paraId="41AD7240"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w:t>
      </w:r>
    </w:p>
    <w:p w14:paraId="3604D373" w14:textId="77777777" w:rsidR="00214D65" w:rsidRPr="007E02BD" w:rsidRDefault="00214D65" w:rsidP="00214D65">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erkennen, dass Menschen auf der Welt unterschiedlich leben.</w:t>
      </w:r>
    </w:p>
    <w:p w14:paraId="7230A037" w14:textId="77777777" w:rsidR="00214D65" w:rsidRPr="007E02BD" w:rsidRDefault="00214D65" w:rsidP="00214D65">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wissen, dass sauberes Wasser, Bildung und Nahrung wertvolle Güter sind.</w:t>
      </w:r>
    </w:p>
    <w:p w14:paraId="4E7F5C16" w14:textId="77777777" w:rsidR="00214D65" w:rsidRPr="007E02BD" w:rsidRDefault="00214D65" w:rsidP="00214D65">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lernen, alltägliche Dinge bewusster wahrzunehmen.</w:t>
      </w:r>
    </w:p>
    <w:p w14:paraId="06FC8672"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3B36696">
          <v:rect id="_x0000_i1033" alt="" style="width:453.6pt;height:.05pt;mso-width-percent:0;mso-height-percent:0;mso-width-percent:0;mso-height-percent:0" o:hralign="center" o:hrstd="t" o:hr="t" fillcolor="#a0a0a0" stroked="f"/>
        </w:pict>
      </w:r>
    </w:p>
    <w:p w14:paraId="20BE7DB6"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Sozialkompetenz</w:t>
      </w:r>
    </w:p>
    <w:p w14:paraId="46E96EBB"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w:t>
      </w:r>
    </w:p>
    <w:p w14:paraId="0449DDF2" w14:textId="77777777" w:rsidR="00214D65" w:rsidRPr="007E02BD" w:rsidRDefault="00214D65" w:rsidP="00214D6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entwickeln Respekt gegenüber anderen Kulturen.</w:t>
      </w:r>
    </w:p>
    <w:p w14:paraId="20D43082" w14:textId="77777777" w:rsidR="00214D65" w:rsidRPr="007E02BD" w:rsidRDefault="00214D65" w:rsidP="00214D6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lernen Mitgefühl.</w:t>
      </w:r>
    </w:p>
    <w:p w14:paraId="0755A96C" w14:textId="77777777" w:rsidR="00214D65" w:rsidRPr="007E02BD" w:rsidRDefault="00214D65" w:rsidP="00214D6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erkennen, dass Menschen trotz unterschiedlicher Lebensbedingungen gleich wertvoll sind.</w:t>
      </w:r>
    </w:p>
    <w:p w14:paraId="7C513E91"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DC774A4">
          <v:rect id="_x0000_i1032" alt="" style="width:453.6pt;height:.05pt;mso-width-percent:0;mso-height-percent:0;mso-width-percent:0;mso-height-percent:0" o:hralign="center" o:hrstd="t" o:hr="t" fillcolor="#a0a0a0" stroked="f"/>
        </w:pict>
      </w:r>
    </w:p>
    <w:p w14:paraId="53DA3291"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Selbstkompetenz</w:t>
      </w:r>
    </w:p>
    <w:p w14:paraId="74D2C21C"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w:t>
      </w:r>
    </w:p>
    <w:p w14:paraId="546D996B" w14:textId="77777777" w:rsidR="00214D65" w:rsidRPr="007E02BD" w:rsidRDefault="00214D65" w:rsidP="00214D65">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entdecken Gründe zur Dankbarkeit.</w:t>
      </w:r>
    </w:p>
    <w:p w14:paraId="0BA37145" w14:textId="77777777" w:rsidR="00214D65" w:rsidRPr="007E02BD" w:rsidRDefault="00214D65" w:rsidP="00214D65">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stärken ihre Fähigkeit, Positives wahrzunehmen.</w:t>
      </w:r>
    </w:p>
    <w:p w14:paraId="7BB1562C" w14:textId="1D77B5D9" w:rsidR="00214D65" w:rsidRPr="007E02BD" w:rsidRDefault="00214D65" w:rsidP="007E02BD">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erleben Zufriedenheit statt Selbstverständlichkeit.</w:t>
      </w:r>
    </w:p>
    <w:p w14:paraId="5D43D0B7"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r w:rsidRPr="007E02BD">
        <w:rPr>
          <w:rFonts w:ascii="Arial" w:eastAsia="Times New Roman" w:hAnsi="Arial" w:cs="Arial"/>
          <w:b/>
          <w:bCs/>
          <w:color w:val="000000"/>
          <w:kern w:val="36"/>
          <w:sz w:val="44"/>
          <w:szCs w:val="44"/>
          <w:lang w:eastAsia="de-DE"/>
          <w14:ligatures w14:val="none"/>
        </w:rPr>
        <w:lastRenderedPageBreak/>
        <w:t>Gesprächsimpulse nach dem Puppenspiel</w:t>
      </w:r>
    </w:p>
    <w:p w14:paraId="0DAAEA8E" w14:textId="77777777"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Was hat Kasperli auf seiner Reise entdeckt?</w:t>
      </w:r>
    </w:p>
    <w:p w14:paraId="70F4F68A" w14:textId="6937B17C"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Worüber haben sich die Leute und die Tiere im Dorf der Savanne gefreut?</w:t>
      </w:r>
    </w:p>
    <w:p w14:paraId="00A30BBD" w14:textId="77777777"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Was ist für dich jeden Tag selbstverständlich?</w:t>
      </w:r>
    </w:p>
    <w:p w14:paraId="0A061207" w14:textId="77777777"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Wofür bist du heute dankbar?</w:t>
      </w:r>
    </w:p>
    <w:p w14:paraId="25EE4B25" w14:textId="77777777"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Wie können wir anderen Menschen helfen?</w:t>
      </w:r>
    </w:p>
    <w:p w14:paraId="41C59D0D" w14:textId="77777777" w:rsidR="00214D65" w:rsidRPr="007E02BD" w:rsidRDefault="00214D65" w:rsidP="00214D6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Kann man glücklich sein, auch wenn man nicht alles besitzt?</w:t>
      </w:r>
    </w:p>
    <w:p w14:paraId="5526CC4F"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A6C1368">
          <v:rect id="_x0000_i1031" alt="" style="width:453.6pt;height:.05pt;mso-width-percent:0;mso-height-percent:0;mso-width-percent:0;mso-height-percent:0" o:hralign="center" o:hrstd="t" o:hr="t" fillcolor="#a0a0a0" stroked="f"/>
        </w:pict>
      </w:r>
    </w:p>
    <w:p w14:paraId="4C78C6FE"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Praktische Aktivitäten</w:t>
      </w:r>
    </w:p>
    <w:p w14:paraId="5076E560"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1. Dankbarkeits-Sonne</w:t>
      </w:r>
    </w:p>
    <w:p w14:paraId="7C4A6B50"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In die Mitte kommt eine grosse Sonne.</w:t>
      </w:r>
    </w:p>
    <w:p w14:paraId="4E03DB4A"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Jedes Kind malt oder schreibt auf einen Strahl etwas, wofür es dankbar ist.</w:t>
      </w:r>
    </w:p>
    <w:p w14:paraId="0500900F"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Zum Beispiel:</w:t>
      </w:r>
    </w:p>
    <w:p w14:paraId="01A351B1"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meine Familie</w:t>
      </w:r>
    </w:p>
    <w:p w14:paraId="7181964A"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Freunde</w:t>
      </w:r>
    </w:p>
    <w:p w14:paraId="136F8E6C"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Essen</w:t>
      </w:r>
    </w:p>
    <w:p w14:paraId="39B775B7"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mein Bett</w:t>
      </w:r>
    </w:p>
    <w:p w14:paraId="4E2BB4F6"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Tiere</w:t>
      </w:r>
    </w:p>
    <w:p w14:paraId="7DCA2624"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Schule</w:t>
      </w:r>
    </w:p>
    <w:p w14:paraId="4F263F0B"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Wasser</w:t>
      </w:r>
    </w:p>
    <w:p w14:paraId="094D6E87"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Spielzeug</w:t>
      </w:r>
    </w:p>
    <w:p w14:paraId="7A95E93C" w14:textId="77777777" w:rsidR="00214D65" w:rsidRPr="007E02BD" w:rsidRDefault="00214D65" w:rsidP="00214D6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Gesundheit</w:t>
      </w:r>
    </w:p>
    <w:p w14:paraId="6421ABD7"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Am Schluss entsteht eine gemeinsame Dankbarkeits-Sonne.</w:t>
      </w:r>
    </w:p>
    <w:p w14:paraId="7ACA397C"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FD04CC6">
          <v:rect id="_x0000_i1030" alt="" style="width:453.6pt;height:.05pt;mso-width-percent:0;mso-height-percent:0;mso-width-percent:0;mso-height-percent:0" o:hralign="center" o:hrstd="t" o:hr="t" fillcolor="#a0a0a0" stroked="f"/>
        </w:pict>
      </w:r>
    </w:p>
    <w:p w14:paraId="3B0C36D8"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2. Wasser ist kostbar</w:t>
      </w:r>
    </w:p>
    <w:p w14:paraId="5EA0CC6A"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erhalten einen kleinen Becher Wasser.</w:t>
      </w:r>
    </w:p>
    <w:p w14:paraId="59CEF771"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Gemeinsam überlegen sie:</w:t>
      </w:r>
    </w:p>
    <w:p w14:paraId="73F78A55" w14:textId="77777777" w:rsidR="00214D65" w:rsidRPr="007E02BD" w:rsidRDefault="00214D65" w:rsidP="00214D6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Woher kommt unser Wasser?</w:t>
      </w:r>
    </w:p>
    <w:p w14:paraId="7A82C860" w14:textId="77777777" w:rsidR="00214D65" w:rsidRPr="007E02BD" w:rsidRDefault="00214D65" w:rsidP="00214D6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Wofür brauchen wir Wasser?</w:t>
      </w:r>
    </w:p>
    <w:p w14:paraId="064E017E" w14:textId="77777777" w:rsidR="00214D65" w:rsidRPr="007E02BD" w:rsidRDefault="00214D65" w:rsidP="00214D6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Wie können wir sorgsam damit umgehen?</w:t>
      </w:r>
    </w:p>
    <w:p w14:paraId="799BE090" w14:textId="019EBDD7" w:rsidR="00214D65" w:rsidRPr="007E02BD" w:rsidRDefault="00214D65" w:rsidP="00214D65">
      <w:pPr>
        <w:spacing w:after="0" w:line="240" w:lineRule="auto"/>
        <w:rPr>
          <w:rFonts w:ascii="Arial" w:eastAsia="Times New Roman" w:hAnsi="Arial" w:cs="Arial"/>
          <w:kern w:val="0"/>
          <w:lang w:eastAsia="de-DE"/>
          <w14:ligatures w14:val="none"/>
        </w:rPr>
      </w:pPr>
    </w:p>
    <w:p w14:paraId="7981A334" w14:textId="77777777" w:rsidR="007E02BD" w:rsidRDefault="007E02BD"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6C02F171" w14:textId="1687F9AA"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lastRenderedPageBreak/>
        <w:t>3. Dankbarkeitsglas</w:t>
      </w:r>
    </w:p>
    <w:p w14:paraId="47F562ED"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Jedes Kind schreibt oder malt während einer Woche jeden Tag einen Grund zur Dankbarkeit.</w:t>
      </w:r>
    </w:p>
    <w:p w14:paraId="2BE10713"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Alle Zettel kommen in ein Glas.</w:t>
      </w:r>
    </w:p>
    <w:p w14:paraId="72D929BC"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Am Ende werden einige vorgelesen.</w:t>
      </w:r>
    </w:p>
    <w:p w14:paraId="1022F63B"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B745ED0">
          <v:rect id="_x0000_i1029" alt="" style="width:453.6pt;height:.05pt;mso-width-percent:0;mso-height-percent:0;mso-width-percent:0;mso-height-percent:0" o:hralign="center" o:hrstd="t" o:hr="t" fillcolor="#a0a0a0" stroked="f"/>
        </w:pict>
      </w:r>
    </w:p>
    <w:p w14:paraId="284CDC53"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4. Koffer voller Schätze</w:t>
      </w:r>
    </w:p>
    <w:p w14:paraId="27AD1A0C"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Ein Koffer enthält Alltagsgegenstände:</w:t>
      </w:r>
    </w:p>
    <w:p w14:paraId="36CCF32F"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Brot</w:t>
      </w:r>
    </w:p>
    <w:p w14:paraId="6F9A2E15"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Zahnbürste</w:t>
      </w:r>
    </w:p>
    <w:p w14:paraId="08E6DDEF"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Buch</w:t>
      </w:r>
    </w:p>
    <w:p w14:paraId="1BDCC882"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Trinkflasche</w:t>
      </w:r>
    </w:p>
    <w:p w14:paraId="0004DCED"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Regenjacke</w:t>
      </w:r>
    </w:p>
    <w:p w14:paraId="559C1E54" w14:textId="77777777" w:rsidR="00214D65" w:rsidRPr="007E02BD" w:rsidRDefault="00214D65" w:rsidP="00214D6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Bleistift</w:t>
      </w:r>
    </w:p>
    <w:p w14:paraId="61445920"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überlegen:</w:t>
      </w:r>
    </w:p>
    <w:p w14:paraId="161C1BCF"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"Warum ist das ein Schatz?"</w:t>
      </w:r>
    </w:p>
    <w:p w14:paraId="4F639F5A"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C4C96AD">
          <v:rect id="_x0000_i1028" alt="" style="width:453.6pt;height:.05pt;mso-width-percent:0;mso-height-percent:0;mso-width-percent:0;mso-height-percent:0" o:hralign="center" o:hrstd="t" o:hr="t" fillcolor="#a0a0a0" stroked="f"/>
        </w:pict>
      </w:r>
    </w:p>
    <w:p w14:paraId="3BE520A7" w14:textId="77777777" w:rsidR="00214D65" w:rsidRPr="007E02BD" w:rsidRDefault="00214D65" w:rsidP="00214D6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7E02BD">
        <w:rPr>
          <w:rFonts w:ascii="Arial" w:eastAsia="Times New Roman" w:hAnsi="Arial" w:cs="Arial"/>
          <w:b/>
          <w:bCs/>
          <w:color w:val="000000"/>
          <w:kern w:val="0"/>
          <w:sz w:val="36"/>
          <w:szCs w:val="36"/>
          <w:lang w:eastAsia="de-DE"/>
          <w14:ligatures w14:val="none"/>
        </w:rPr>
        <w:t>5. Rollenspiel</w:t>
      </w:r>
    </w:p>
    <w:p w14:paraId="60228227"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spielen:</w:t>
      </w:r>
    </w:p>
    <w:p w14:paraId="26E80A0E"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"Kasperli kommt wieder nach Hause."</w:t>
      </w:r>
    </w:p>
    <w:p w14:paraId="2ED6868A"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Sie erzählen ihren Freunden, was sie auf der Reise gelernt haben.</w:t>
      </w:r>
    </w:p>
    <w:p w14:paraId="76F43299" w14:textId="41E58D63" w:rsidR="00214D65" w:rsidRDefault="00214D65" w:rsidP="00214D65">
      <w:pPr>
        <w:spacing w:after="0" w:line="240" w:lineRule="auto"/>
        <w:rPr>
          <w:rFonts w:ascii="Arial" w:eastAsia="Times New Roman" w:hAnsi="Arial" w:cs="Arial"/>
          <w:kern w:val="0"/>
          <w:lang w:eastAsia="de-DE"/>
          <w14:ligatures w14:val="none"/>
        </w:rPr>
      </w:pPr>
    </w:p>
    <w:p w14:paraId="7B8B8CD2" w14:textId="77777777" w:rsidR="000200EB" w:rsidRDefault="000200EB" w:rsidP="00214D65">
      <w:pPr>
        <w:spacing w:after="0" w:line="240" w:lineRule="auto"/>
        <w:rPr>
          <w:rFonts w:ascii="Arial" w:eastAsia="Times New Roman" w:hAnsi="Arial" w:cs="Arial"/>
          <w:kern w:val="0"/>
          <w:lang w:eastAsia="de-DE"/>
          <w14:ligatures w14:val="none"/>
        </w:rPr>
      </w:pPr>
    </w:p>
    <w:p w14:paraId="2131BDEB" w14:textId="77777777" w:rsidR="000200EB" w:rsidRDefault="000200EB" w:rsidP="00214D65">
      <w:pPr>
        <w:spacing w:after="0" w:line="240" w:lineRule="auto"/>
        <w:rPr>
          <w:rFonts w:ascii="Arial" w:eastAsia="Times New Roman" w:hAnsi="Arial" w:cs="Arial"/>
          <w:kern w:val="0"/>
          <w:lang w:eastAsia="de-DE"/>
          <w14:ligatures w14:val="none"/>
        </w:rPr>
      </w:pPr>
    </w:p>
    <w:p w14:paraId="686869A4" w14:textId="77777777" w:rsidR="000200EB" w:rsidRDefault="000200EB" w:rsidP="00214D65">
      <w:pPr>
        <w:spacing w:after="0" w:line="240" w:lineRule="auto"/>
        <w:rPr>
          <w:rFonts w:ascii="Arial" w:eastAsia="Times New Roman" w:hAnsi="Arial" w:cs="Arial"/>
          <w:kern w:val="0"/>
          <w:lang w:eastAsia="de-DE"/>
          <w14:ligatures w14:val="none"/>
        </w:rPr>
      </w:pPr>
    </w:p>
    <w:p w14:paraId="71A14825" w14:textId="77777777" w:rsidR="000200EB" w:rsidRDefault="000200EB" w:rsidP="00214D65">
      <w:pPr>
        <w:spacing w:after="0" w:line="240" w:lineRule="auto"/>
        <w:rPr>
          <w:rFonts w:ascii="Arial" w:eastAsia="Times New Roman" w:hAnsi="Arial" w:cs="Arial"/>
          <w:kern w:val="0"/>
          <w:lang w:eastAsia="de-DE"/>
          <w14:ligatures w14:val="none"/>
        </w:rPr>
      </w:pPr>
    </w:p>
    <w:p w14:paraId="3247FE62" w14:textId="77777777" w:rsidR="000200EB" w:rsidRDefault="000200EB" w:rsidP="00214D65">
      <w:pPr>
        <w:spacing w:after="0" w:line="240" w:lineRule="auto"/>
        <w:rPr>
          <w:rFonts w:ascii="Arial" w:eastAsia="Times New Roman" w:hAnsi="Arial" w:cs="Arial"/>
          <w:kern w:val="0"/>
          <w:lang w:eastAsia="de-DE"/>
          <w14:ligatures w14:val="none"/>
        </w:rPr>
      </w:pPr>
    </w:p>
    <w:p w14:paraId="2C25235F" w14:textId="77777777" w:rsidR="000200EB" w:rsidRDefault="000200EB" w:rsidP="00214D65">
      <w:pPr>
        <w:spacing w:after="0" w:line="240" w:lineRule="auto"/>
        <w:rPr>
          <w:rFonts w:ascii="Arial" w:eastAsia="Times New Roman" w:hAnsi="Arial" w:cs="Arial"/>
          <w:kern w:val="0"/>
          <w:lang w:eastAsia="de-DE"/>
          <w14:ligatures w14:val="none"/>
        </w:rPr>
      </w:pPr>
    </w:p>
    <w:p w14:paraId="2A20A846" w14:textId="77777777" w:rsidR="000200EB" w:rsidRDefault="000200EB" w:rsidP="00214D65">
      <w:pPr>
        <w:spacing w:after="0" w:line="240" w:lineRule="auto"/>
        <w:rPr>
          <w:rFonts w:ascii="Arial" w:eastAsia="Times New Roman" w:hAnsi="Arial" w:cs="Arial"/>
          <w:kern w:val="0"/>
          <w:lang w:eastAsia="de-DE"/>
          <w14:ligatures w14:val="none"/>
        </w:rPr>
      </w:pPr>
    </w:p>
    <w:p w14:paraId="6FA95CF0" w14:textId="77777777" w:rsidR="000200EB" w:rsidRDefault="000200EB" w:rsidP="00214D65">
      <w:pPr>
        <w:spacing w:after="0" w:line="240" w:lineRule="auto"/>
        <w:rPr>
          <w:rFonts w:ascii="Arial" w:eastAsia="Times New Roman" w:hAnsi="Arial" w:cs="Arial"/>
          <w:kern w:val="0"/>
          <w:lang w:eastAsia="de-DE"/>
          <w14:ligatures w14:val="none"/>
        </w:rPr>
      </w:pPr>
    </w:p>
    <w:p w14:paraId="154A54FC" w14:textId="77777777" w:rsidR="000200EB" w:rsidRDefault="000200EB" w:rsidP="00214D65">
      <w:pPr>
        <w:spacing w:after="0" w:line="240" w:lineRule="auto"/>
        <w:rPr>
          <w:rFonts w:ascii="Arial" w:eastAsia="Times New Roman" w:hAnsi="Arial" w:cs="Arial"/>
          <w:kern w:val="0"/>
          <w:lang w:eastAsia="de-DE"/>
          <w14:ligatures w14:val="none"/>
        </w:rPr>
      </w:pPr>
    </w:p>
    <w:p w14:paraId="3C841154" w14:textId="77777777" w:rsidR="000200EB" w:rsidRDefault="000200EB" w:rsidP="00214D65">
      <w:pPr>
        <w:spacing w:after="0" w:line="240" w:lineRule="auto"/>
        <w:rPr>
          <w:rFonts w:ascii="Arial" w:eastAsia="Times New Roman" w:hAnsi="Arial" w:cs="Arial"/>
          <w:kern w:val="0"/>
          <w:lang w:eastAsia="de-DE"/>
          <w14:ligatures w14:val="none"/>
        </w:rPr>
      </w:pPr>
    </w:p>
    <w:p w14:paraId="6B6D724A" w14:textId="77777777" w:rsidR="000200EB" w:rsidRPr="007E02BD" w:rsidRDefault="000200EB" w:rsidP="00214D65">
      <w:pPr>
        <w:spacing w:after="0" w:line="240" w:lineRule="auto"/>
        <w:rPr>
          <w:rFonts w:ascii="Arial" w:eastAsia="Times New Roman" w:hAnsi="Arial" w:cs="Arial"/>
          <w:kern w:val="0"/>
          <w:lang w:eastAsia="de-DE"/>
          <w14:ligatures w14:val="none"/>
        </w:rPr>
      </w:pPr>
    </w:p>
    <w:p w14:paraId="114608F4"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lastRenderedPageBreak/>
        <w:t>Sprachförderung</w:t>
      </w:r>
    </w:p>
    <w:p w14:paraId="46D2255F"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Neue Wörter:</w:t>
      </w:r>
    </w:p>
    <w:p w14:paraId="06F09837"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dankbar</w:t>
      </w:r>
    </w:p>
    <w:p w14:paraId="570C1C45"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Geschenk</w:t>
      </w:r>
    </w:p>
    <w:p w14:paraId="06A555F1"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Wasser</w:t>
      </w:r>
    </w:p>
    <w:p w14:paraId="0FDEADFC"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Schule</w:t>
      </w:r>
    </w:p>
    <w:p w14:paraId="6CC54F32"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Familie</w:t>
      </w:r>
    </w:p>
    <w:p w14:paraId="687C2946"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Freundschaft</w:t>
      </w:r>
    </w:p>
    <w:p w14:paraId="7E4842DC"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teilen</w:t>
      </w:r>
    </w:p>
    <w:p w14:paraId="3539E95C"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helfen</w:t>
      </w:r>
    </w:p>
    <w:p w14:paraId="09BA366E"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Freude</w:t>
      </w:r>
    </w:p>
    <w:p w14:paraId="47C6E2CB" w14:textId="77777777" w:rsidR="00214D65" w:rsidRPr="007E02BD" w:rsidRDefault="00214D65" w:rsidP="00214D6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wertvoll</w:t>
      </w:r>
    </w:p>
    <w:p w14:paraId="33F74E81"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erzählen in eigenen Worten, wofür sie dankbar sind.</w:t>
      </w:r>
    </w:p>
    <w:p w14:paraId="318B6CA7"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175A1C1">
          <v:rect id="_x0000_i1027" alt="" style="width:453.6pt;height:.05pt;mso-width-percent:0;mso-height-percent:0;mso-width-percent:0;mso-height-percent:0" o:hralign="center" o:hrstd="t" o:hr="t" fillcolor="#a0a0a0" stroked="f"/>
        </w:pict>
      </w:r>
    </w:p>
    <w:p w14:paraId="3AC61C19"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Bezug zum Lehrplan 21 (Zyklus 1)</w:t>
      </w:r>
    </w:p>
    <w:p w14:paraId="5D30B63C"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Das Puppenspiel unterstützt verschiedene Kompetenzbereiche:</w:t>
      </w:r>
    </w:p>
    <w:p w14:paraId="30CBFCC1"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Natur, Mensch, Gesellschaft (NMG)</w:t>
      </w:r>
    </w:p>
    <w:p w14:paraId="1CAC539A"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Sprache</w:t>
      </w:r>
    </w:p>
    <w:p w14:paraId="1A100C78"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Bildnerisches Gestalten</w:t>
      </w:r>
    </w:p>
    <w:p w14:paraId="74BB230B"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Musik und Theater</w:t>
      </w:r>
    </w:p>
    <w:p w14:paraId="4A3C59D4"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Soziales Lernen</w:t>
      </w:r>
    </w:p>
    <w:p w14:paraId="084EE506"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Bildung für Nachhaltige Entwicklung (BNE)</w:t>
      </w:r>
    </w:p>
    <w:p w14:paraId="55B4C3D6" w14:textId="77777777" w:rsidR="00214D65" w:rsidRPr="007E02BD" w:rsidRDefault="00214D65" w:rsidP="00214D6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Wertebildung</w:t>
      </w:r>
    </w:p>
    <w:p w14:paraId="12C9CC7A"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 Kinder lernen, ihre Lebenswelt bewusst wahrzunehmen, Vielfalt zu respektieren und Verantwortung für das eigene Handeln zu übernehmen.</w:t>
      </w:r>
    </w:p>
    <w:p w14:paraId="62B60EBA"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6DC9B31">
          <v:rect id="_x0000_i1026" alt="" style="width:453.6pt;height:.05pt;mso-width-percent:0;mso-height-percent:0;mso-width-percent:0;mso-height-percent:0" o:hralign="center" o:hrstd="t" o:hr="t" fillcolor="#a0a0a0" stroked="f"/>
        </w:pict>
      </w:r>
    </w:p>
    <w:p w14:paraId="7D5FEE6D"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Warum wirkt diese Geschichte?</w:t>
      </w:r>
    </w:p>
    <w:p w14:paraId="644ACB46"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Kinder lernen besonders nachhaltig durch Gefühle.</w:t>
      </w:r>
    </w:p>
    <w:p w14:paraId="24652A0D"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Im Puppenspiel erleben sie:</w:t>
      </w:r>
    </w:p>
    <w:p w14:paraId="580B0498" w14:textId="77777777" w:rsidR="00214D65" w:rsidRPr="007E02BD" w:rsidRDefault="00214D65" w:rsidP="00214D6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Staunen über neue Erfahrungen.</w:t>
      </w:r>
    </w:p>
    <w:p w14:paraId="39BC2D2F" w14:textId="77777777" w:rsidR="00214D65" w:rsidRPr="007E02BD" w:rsidRDefault="00214D65" w:rsidP="00214D6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Mitgefühl mit anderen Menschen.</w:t>
      </w:r>
    </w:p>
    <w:p w14:paraId="031E487B" w14:textId="77777777" w:rsidR="00214D65" w:rsidRPr="007E02BD" w:rsidRDefault="00214D65" w:rsidP="00214D6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Freude über das eigene Zuhause.</w:t>
      </w:r>
    </w:p>
    <w:p w14:paraId="3BCF5972" w14:textId="77777777" w:rsidR="00214D65" w:rsidRPr="007E02BD" w:rsidRDefault="00214D65" w:rsidP="00214D6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Dankbarkeit für alltägliche Dinge.</w:t>
      </w:r>
    </w:p>
    <w:p w14:paraId="6E51B657" w14:textId="77777777" w:rsidR="000200EB" w:rsidRDefault="00214D65" w:rsidP="000200EB">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Diese positiven Emotionen fördern Zufriedenheit, Empathie und Wertschätzun</w:t>
      </w:r>
      <w:r w:rsidR="000200EB">
        <w:rPr>
          <w:rFonts w:ascii="Arial" w:eastAsia="Times New Roman" w:hAnsi="Arial" w:cs="Arial"/>
          <w:color w:val="000000"/>
          <w:kern w:val="0"/>
          <w:lang w:eastAsia="de-DE"/>
          <w14:ligatures w14:val="none"/>
        </w:rPr>
        <w:t>g.</w:t>
      </w:r>
    </w:p>
    <w:p w14:paraId="23371810" w14:textId="36CCEA9F" w:rsidR="00214D65" w:rsidRPr="000200EB" w:rsidRDefault="00214D65" w:rsidP="000200EB">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b/>
          <w:bCs/>
          <w:color w:val="000000"/>
          <w:kern w:val="36"/>
          <w:sz w:val="48"/>
          <w:szCs w:val="48"/>
          <w:lang w:eastAsia="de-DE"/>
          <w14:ligatures w14:val="none"/>
        </w:rPr>
        <w:lastRenderedPageBreak/>
        <w:t>Pädagogischer Mehrwert</w:t>
      </w:r>
    </w:p>
    <w:p w14:paraId="13A2F4E2"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Das Puppenspiel eröffnet einen altersgerechten Zugang zu einem wichtigen Lebensthema: Dankbarkeit. Es hilft Kindern, das Gute im eigenen Alltag wahrzunehmen, ohne andere Lebensweisen abzuwerten. Gleichzeitig erweitert es ihren Blick auf die Vielfalt der Welt und stärkt Mitgefühl, Respekt und Offenheit.</w:t>
      </w:r>
    </w:p>
    <w:p w14:paraId="6D99381F"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Durch die Verbindung von Theater, Fantasie und gemeinsamer Reflexion entsteht eine ganzheitliche Lernerfahrung. Die Kinder erfahren, dass wahres Glück nicht allein von Besitz abhängt, sondern auch von Gemeinschaft, Liebe, Hoffnung und Dankbarkeit.</w:t>
      </w:r>
    </w:p>
    <w:p w14:paraId="2A0AFC0B" w14:textId="77777777" w:rsidR="00214D65" w:rsidRPr="007E02BD" w:rsidRDefault="00DE4B53" w:rsidP="00214D6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48C946E">
          <v:rect id="_x0000_i1025" alt="" style="width:453.6pt;height:.05pt;mso-width-percent:0;mso-height-percent:0;mso-width-percent:0;mso-height-percent:0" o:hralign="center" o:hrstd="t" o:hr="t" fillcolor="#a0a0a0" stroked="f"/>
        </w:pict>
      </w:r>
    </w:p>
    <w:p w14:paraId="0273F25D" w14:textId="77777777" w:rsidR="00214D65" w:rsidRPr="007E02BD" w:rsidRDefault="00214D65" w:rsidP="00214D6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7E02BD">
        <w:rPr>
          <w:rFonts w:ascii="Arial" w:eastAsia="Times New Roman" w:hAnsi="Arial" w:cs="Arial"/>
          <w:b/>
          <w:bCs/>
          <w:color w:val="000000"/>
          <w:kern w:val="36"/>
          <w:sz w:val="48"/>
          <w:szCs w:val="48"/>
          <w:lang w:eastAsia="de-DE"/>
          <w14:ligatures w14:val="none"/>
        </w:rPr>
        <w:t>Fazit</w:t>
      </w:r>
    </w:p>
    <w:p w14:paraId="35258E63" w14:textId="6A83AEFF"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«Kasperlis Abetüür im wilde Afrika» verbindet Werteerziehung, kulturelles Lernen und künstlerisches Erleben auf kindgerechte Weise. Das Puppenspiel lädt Kinder ein, mit offenen Augen durch die Welt zu gehen und die vielen Geschenke ihres Alltags bewusst wahrzunehmen.</w:t>
      </w:r>
    </w:p>
    <w:p w14:paraId="7CD43312" w14:textId="77777777" w:rsidR="00214D65" w:rsidRPr="007E02BD" w:rsidRDefault="00214D65" w:rsidP="00214D65">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Es stärkt Dankbarkeit als Lebenshaltung und vermittelt zugleich Respekt gegenüber Menschen, die unter anderen Bedingungen leben. So fördert die Geschichte nicht nur Wissen, sondern auch Herz, Mitgefühl und eine positive Sicht auf das Leben.</w:t>
      </w:r>
    </w:p>
    <w:p w14:paraId="7CBF0D60" w14:textId="77777777" w:rsidR="00DE7EE0" w:rsidRPr="007E02BD" w:rsidRDefault="00DE7EE0">
      <w:pPr>
        <w:rPr>
          <w:rFonts w:ascii="Arial" w:hAnsi="Arial" w:cs="Arial"/>
        </w:rPr>
      </w:pPr>
    </w:p>
    <w:p w14:paraId="7D0328A4" w14:textId="77777777" w:rsidR="007E02BD" w:rsidRPr="007E02BD" w:rsidRDefault="007E02BD">
      <w:pPr>
        <w:rPr>
          <w:rFonts w:ascii="Arial" w:hAnsi="Arial" w:cs="Arial"/>
        </w:rPr>
      </w:pPr>
    </w:p>
    <w:p w14:paraId="616C6E30" w14:textId="77777777" w:rsidR="007E02BD" w:rsidRPr="007E02BD" w:rsidRDefault="007E02BD" w:rsidP="007E02BD">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7E02BD">
        <w:rPr>
          <w:rFonts w:ascii="Arial" w:eastAsia="Times New Roman" w:hAnsi="Arial" w:cs="Arial"/>
          <w:b/>
          <w:bCs/>
          <w:color w:val="000000"/>
          <w:kern w:val="0"/>
          <w:sz w:val="28"/>
          <w:szCs w:val="28"/>
          <w:lang w:eastAsia="de-DE"/>
          <w14:ligatures w14:val="none"/>
        </w:rPr>
        <w:t>Kasperlitheater Gwundernäsli</w:t>
      </w:r>
    </w:p>
    <w:p w14:paraId="17CC1788" w14:textId="77777777" w:rsidR="007E02BD" w:rsidRPr="007E02BD" w:rsidRDefault="007E02BD" w:rsidP="007E02BD">
      <w:pPr>
        <w:spacing w:before="100" w:beforeAutospacing="1" w:after="100" w:afterAutospacing="1" w:line="240" w:lineRule="auto"/>
        <w:rPr>
          <w:rFonts w:ascii="Arial" w:eastAsia="Times New Roman" w:hAnsi="Arial" w:cs="Arial"/>
          <w:color w:val="000000"/>
          <w:kern w:val="0"/>
          <w:lang w:eastAsia="de-DE"/>
          <w14:ligatures w14:val="none"/>
        </w:rPr>
      </w:pPr>
      <w:r w:rsidRPr="007E02BD">
        <w:rPr>
          <w:rFonts w:ascii="Arial" w:eastAsia="Times New Roman" w:hAnsi="Arial" w:cs="Arial"/>
          <w:color w:val="000000"/>
          <w:kern w:val="0"/>
          <w:lang w:eastAsia="de-DE"/>
          <w14:ligatures w14:val="none"/>
        </w:rPr>
        <w:t>Manuela und Philipp Steiner</w:t>
      </w:r>
    </w:p>
    <w:p w14:paraId="0BAF8C0F" w14:textId="77777777" w:rsidR="007E02BD" w:rsidRPr="007E02BD" w:rsidRDefault="007E02BD" w:rsidP="007E02BD">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E02BD">
          <w:rPr>
            <w:rStyle w:val="Hyperlink"/>
            <w:rFonts w:ascii="Arial" w:eastAsia="Times New Roman" w:hAnsi="Arial" w:cs="Arial"/>
            <w:kern w:val="0"/>
            <w:lang w:eastAsia="de-DE"/>
            <w14:ligatures w14:val="none"/>
          </w:rPr>
          <w:t>info@kasperlitheater.ch</w:t>
        </w:r>
      </w:hyperlink>
    </w:p>
    <w:p w14:paraId="689CD225" w14:textId="77777777" w:rsidR="007E02BD" w:rsidRPr="007E02BD" w:rsidRDefault="007E02BD" w:rsidP="007E02BD">
      <w:pPr>
        <w:spacing w:before="100" w:beforeAutospacing="1" w:after="100" w:afterAutospacing="1" w:line="240" w:lineRule="auto"/>
        <w:rPr>
          <w:rFonts w:ascii="Arial" w:eastAsia="Times New Roman" w:hAnsi="Arial" w:cs="Arial"/>
          <w:b/>
          <w:bCs/>
          <w:color w:val="000000"/>
          <w:kern w:val="0"/>
          <w:lang w:eastAsia="de-DE"/>
          <w14:ligatures w14:val="none"/>
        </w:rPr>
      </w:pPr>
      <w:r w:rsidRPr="007E02BD">
        <w:rPr>
          <w:rFonts w:ascii="Arial" w:eastAsia="Times New Roman" w:hAnsi="Arial" w:cs="Arial"/>
          <w:b/>
          <w:bCs/>
          <w:color w:val="000000"/>
          <w:kern w:val="0"/>
          <w:lang w:eastAsia="de-DE"/>
          <w14:ligatures w14:val="none"/>
        </w:rPr>
        <w:t>kasperlikeller.ch</w:t>
      </w:r>
    </w:p>
    <w:p w14:paraId="6336C635" w14:textId="77777777" w:rsidR="007E02BD" w:rsidRPr="007E02BD" w:rsidRDefault="007E02BD" w:rsidP="007E02BD">
      <w:pPr>
        <w:spacing w:before="100" w:beforeAutospacing="1" w:after="100" w:afterAutospacing="1" w:line="240" w:lineRule="auto"/>
        <w:rPr>
          <w:rFonts w:ascii="Arial" w:eastAsia="Times New Roman" w:hAnsi="Arial" w:cs="Arial"/>
          <w:b/>
          <w:bCs/>
          <w:color w:val="000000"/>
          <w:kern w:val="0"/>
          <w:lang w:eastAsia="de-DE"/>
          <w14:ligatures w14:val="none"/>
        </w:rPr>
      </w:pPr>
      <w:r w:rsidRPr="007E02BD">
        <w:rPr>
          <w:rFonts w:ascii="Arial" w:eastAsia="Times New Roman" w:hAnsi="Arial" w:cs="Arial"/>
          <w:b/>
          <w:bCs/>
          <w:color w:val="000000"/>
          <w:kern w:val="0"/>
          <w:lang w:eastAsia="de-DE"/>
          <w14:ligatures w14:val="none"/>
        </w:rPr>
        <w:t>kasperlitheater.ch</w:t>
      </w:r>
    </w:p>
    <w:p w14:paraId="475EC741" w14:textId="77777777" w:rsidR="007E02BD" w:rsidRPr="00A94288" w:rsidRDefault="007E02BD" w:rsidP="007E02BD">
      <w:pPr>
        <w:rPr>
          <w:rFonts w:ascii="Arial" w:hAnsi="Arial" w:cs="Arial"/>
        </w:rPr>
      </w:pPr>
    </w:p>
    <w:p w14:paraId="5E46E92E" w14:textId="77777777" w:rsidR="007E02BD" w:rsidRDefault="007E02BD"/>
    <w:sectPr w:rsidR="007E02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0597B"/>
    <w:multiLevelType w:val="multilevel"/>
    <w:tmpl w:val="0C3E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04675"/>
    <w:multiLevelType w:val="multilevel"/>
    <w:tmpl w:val="6676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07CCF"/>
    <w:multiLevelType w:val="multilevel"/>
    <w:tmpl w:val="A840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C5ABA"/>
    <w:multiLevelType w:val="multilevel"/>
    <w:tmpl w:val="A56A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675D0"/>
    <w:multiLevelType w:val="multilevel"/>
    <w:tmpl w:val="0C28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5C4A5D"/>
    <w:multiLevelType w:val="multilevel"/>
    <w:tmpl w:val="4360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B01FA"/>
    <w:multiLevelType w:val="multilevel"/>
    <w:tmpl w:val="EF80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17C94"/>
    <w:multiLevelType w:val="multilevel"/>
    <w:tmpl w:val="29EE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15326"/>
    <w:multiLevelType w:val="multilevel"/>
    <w:tmpl w:val="2B7A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B613C4"/>
    <w:multiLevelType w:val="multilevel"/>
    <w:tmpl w:val="DBBE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AB5DF9"/>
    <w:multiLevelType w:val="multilevel"/>
    <w:tmpl w:val="B816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E562C"/>
    <w:multiLevelType w:val="multilevel"/>
    <w:tmpl w:val="2D1C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111DE0"/>
    <w:multiLevelType w:val="multilevel"/>
    <w:tmpl w:val="91F6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812E2F"/>
    <w:multiLevelType w:val="multilevel"/>
    <w:tmpl w:val="F46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F3C47"/>
    <w:multiLevelType w:val="multilevel"/>
    <w:tmpl w:val="7B10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338311">
    <w:abstractNumId w:val="5"/>
  </w:num>
  <w:num w:numId="2" w16cid:durableId="2116436195">
    <w:abstractNumId w:val="9"/>
  </w:num>
  <w:num w:numId="3" w16cid:durableId="556864818">
    <w:abstractNumId w:val="2"/>
  </w:num>
  <w:num w:numId="4" w16cid:durableId="1110512073">
    <w:abstractNumId w:val="7"/>
  </w:num>
  <w:num w:numId="5" w16cid:durableId="1781098531">
    <w:abstractNumId w:val="0"/>
  </w:num>
  <w:num w:numId="6" w16cid:durableId="1078287373">
    <w:abstractNumId w:val="6"/>
  </w:num>
  <w:num w:numId="7" w16cid:durableId="538711240">
    <w:abstractNumId w:val="4"/>
  </w:num>
  <w:num w:numId="8" w16cid:durableId="1778064085">
    <w:abstractNumId w:val="10"/>
  </w:num>
  <w:num w:numId="9" w16cid:durableId="185217353">
    <w:abstractNumId w:val="3"/>
  </w:num>
  <w:num w:numId="10" w16cid:durableId="1850023860">
    <w:abstractNumId w:val="13"/>
  </w:num>
  <w:num w:numId="11" w16cid:durableId="546649954">
    <w:abstractNumId w:val="12"/>
  </w:num>
  <w:num w:numId="12" w16cid:durableId="1826166825">
    <w:abstractNumId w:val="11"/>
  </w:num>
  <w:num w:numId="13" w16cid:durableId="637808214">
    <w:abstractNumId w:val="1"/>
  </w:num>
  <w:num w:numId="14" w16cid:durableId="862478805">
    <w:abstractNumId w:val="8"/>
  </w:num>
  <w:num w:numId="15" w16cid:durableId="4549711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D65"/>
    <w:rsid w:val="000200EB"/>
    <w:rsid w:val="00052579"/>
    <w:rsid w:val="00214D65"/>
    <w:rsid w:val="002D4F86"/>
    <w:rsid w:val="00477C6A"/>
    <w:rsid w:val="005F4C0B"/>
    <w:rsid w:val="00784F89"/>
    <w:rsid w:val="007E02BD"/>
    <w:rsid w:val="007F6D14"/>
    <w:rsid w:val="00825EFA"/>
    <w:rsid w:val="008F1A0D"/>
    <w:rsid w:val="00A0304E"/>
    <w:rsid w:val="00D669AC"/>
    <w:rsid w:val="00DE4B53"/>
    <w:rsid w:val="00DE7EE0"/>
    <w:rsid w:val="00EB41D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9FA1"/>
  <w15:chartTrackingRefBased/>
  <w15:docId w15:val="{269D2705-EA7D-6C48-8CE0-134CFA32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14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14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214D6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14D6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14D6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14D6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14D6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14D6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14D6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14D6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214D6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214D6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14D6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14D6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14D6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14D6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14D6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14D65"/>
    <w:rPr>
      <w:rFonts w:eastAsiaTheme="majorEastAsia" w:cstheme="majorBidi"/>
      <w:color w:val="272727" w:themeColor="text1" w:themeTint="D8"/>
    </w:rPr>
  </w:style>
  <w:style w:type="paragraph" w:styleId="Titel">
    <w:name w:val="Title"/>
    <w:basedOn w:val="Standard"/>
    <w:next w:val="Standard"/>
    <w:link w:val="TitelZchn"/>
    <w:uiPriority w:val="10"/>
    <w:qFormat/>
    <w:rsid w:val="00214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14D6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14D6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14D6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14D6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14D65"/>
    <w:rPr>
      <w:i/>
      <w:iCs/>
      <w:color w:val="404040" w:themeColor="text1" w:themeTint="BF"/>
    </w:rPr>
  </w:style>
  <w:style w:type="paragraph" w:styleId="Listenabsatz">
    <w:name w:val="List Paragraph"/>
    <w:basedOn w:val="Standard"/>
    <w:uiPriority w:val="34"/>
    <w:qFormat/>
    <w:rsid w:val="00214D65"/>
    <w:pPr>
      <w:ind w:left="720"/>
      <w:contextualSpacing/>
    </w:pPr>
  </w:style>
  <w:style w:type="character" w:styleId="IntensiveHervorhebung">
    <w:name w:val="Intense Emphasis"/>
    <w:basedOn w:val="Absatz-Standardschriftart"/>
    <w:uiPriority w:val="21"/>
    <w:qFormat/>
    <w:rsid w:val="00214D65"/>
    <w:rPr>
      <w:i/>
      <w:iCs/>
      <w:color w:val="0F4761" w:themeColor="accent1" w:themeShade="BF"/>
    </w:rPr>
  </w:style>
  <w:style w:type="paragraph" w:styleId="IntensivesZitat">
    <w:name w:val="Intense Quote"/>
    <w:basedOn w:val="Standard"/>
    <w:next w:val="Standard"/>
    <w:link w:val="IntensivesZitatZchn"/>
    <w:uiPriority w:val="30"/>
    <w:qFormat/>
    <w:rsid w:val="00214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14D65"/>
    <w:rPr>
      <w:i/>
      <w:iCs/>
      <w:color w:val="0F4761" w:themeColor="accent1" w:themeShade="BF"/>
    </w:rPr>
  </w:style>
  <w:style w:type="character" w:styleId="IntensiverVerweis">
    <w:name w:val="Intense Reference"/>
    <w:basedOn w:val="Absatz-Standardschriftart"/>
    <w:uiPriority w:val="32"/>
    <w:qFormat/>
    <w:rsid w:val="00214D65"/>
    <w:rPr>
      <w:b/>
      <w:bCs/>
      <w:smallCaps/>
      <w:color w:val="0F4761" w:themeColor="accent1" w:themeShade="BF"/>
      <w:spacing w:val="5"/>
    </w:rPr>
  </w:style>
  <w:style w:type="character" w:styleId="Fett">
    <w:name w:val="Strong"/>
    <w:basedOn w:val="Absatz-Standardschriftart"/>
    <w:uiPriority w:val="22"/>
    <w:qFormat/>
    <w:rsid w:val="00214D65"/>
    <w:rPr>
      <w:b/>
      <w:bCs/>
    </w:rPr>
  </w:style>
  <w:style w:type="paragraph" w:styleId="StandardWeb">
    <w:name w:val="Normal (Web)"/>
    <w:basedOn w:val="Standard"/>
    <w:uiPriority w:val="99"/>
    <w:semiHidden/>
    <w:unhideWhenUsed/>
    <w:rsid w:val="00214D6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7E02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4807</Characters>
  <Application>Microsoft Office Word</Application>
  <DocSecurity>0</DocSecurity>
  <Lines>40</Lines>
  <Paragraphs>11</Paragraphs>
  <ScaleCrop>false</ScaleCrop>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3</cp:revision>
  <cp:lastPrinted>2026-07-23T11:18:00Z</cp:lastPrinted>
  <dcterms:created xsi:type="dcterms:W3CDTF">2026-07-23T11:18:00Z</dcterms:created>
  <dcterms:modified xsi:type="dcterms:W3CDTF">2026-07-23T11:18:00Z</dcterms:modified>
</cp:coreProperties>
</file>